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07EA" w14:textId="77777777" w:rsidR="00E71289" w:rsidRPr="00E71289" w:rsidRDefault="00E71289" w:rsidP="00EC034E">
      <w:pPr>
        <w:pStyle w:val="Default"/>
        <w:rPr>
          <w:sz w:val="23"/>
          <w:szCs w:val="23"/>
          <w:lang w:val="lt-LT"/>
        </w:rPr>
      </w:pPr>
    </w:p>
    <w:p w14:paraId="4DA21882" w14:textId="22725B1F" w:rsidR="00B611E7" w:rsidRPr="00EC034E" w:rsidRDefault="00EC034E" w:rsidP="00B611E7">
      <w:pPr>
        <w:spacing w:after="240"/>
        <w:jc w:val="center"/>
        <w:rPr>
          <w:b/>
          <w:bCs/>
          <w:lang w:val="en-US"/>
        </w:rPr>
      </w:pPr>
      <w:r>
        <w:rPr>
          <w:b/>
        </w:rPr>
        <w:t>RIZIKOS VERTINIMO LENTELĖ</w:t>
      </w:r>
    </w:p>
    <w:tbl>
      <w:tblPr>
        <w:tblW w:w="545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397"/>
        <w:gridCol w:w="2079"/>
        <w:gridCol w:w="2941"/>
        <w:gridCol w:w="1192"/>
        <w:gridCol w:w="1192"/>
        <w:gridCol w:w="1165"/>
      </w:tblGrid>
      <w:tr w:rsidR="00EC034E" w:rsidRPr="00EC034E" w14:paraId="51D66298" w14:textId="77777777" w:rsidTr="00EC034E">
        <w:tc>
          <w:tcPr>
            <w:tcW w:w="252" w:type="pct"/>
            <w:shd w:val="clear" w:color="auto" w:fill="auto"/>
            <w:vAlign w:val="center"/>
          </w:tcPr>
          <w:p w14:paraId="4275F8CD" w14:textId="77777777" w:rsidR="00EC034E" w:rsidRPr="00EC034E" w:rsidRDefault="00EC034E" w:rsidP="00EC034E">
            <w:pPr>
              <w:jc w:val="center"/>
              <w:rPr>
                <w:b/>
                <w:sz w:val="18"/>
                <w:szCs w:val="22"/>
              </w:rPr>
            </w:pPr>
            <w:proofErr w:type="spellStart"/>
            <w:r w:rsidRPr="00EC034E">
              <w:rPr>
                <w:b/>
                <w:sz w:val="18"/>
                <w:szCs w:val="22"/>
              </w:rPr>
              <w:t>Eil.Nr</w:t>
            </w:r>
            <w:proofErr w:type="spellEnd"/>
            <w:r w:rsidRPr="00EC034E">
              <w:rPr>
                <w:b/>
                <w:sz w:val="18"/>
                <w:szCs w:val="22"/>
              </w:rPr>
              <w:t>.</w:t>
            </w:r>
          </w:p>
        </w:tc>
        <w:tc>
          <w:tcPr>
            <w:tcW w:w="665" w:type="pct"/>
            <w:shd w:val="clear" w:color="auto" w:fill="auto"/>
            <w:vAlign w:val="center"/>
          </w:tcPr>
          <w:p w14:paraId="42D69BDA" w14:textId="77777777" w:rsidR="00EC034E" w:rsidRPr="00EC034E" w:rsidRDefault="00EC034E" w:rsidP="00EC034E">
            <w:pPr>
              <w:jc w:val="center"/>
              <w:rPr>
                <w:b/>
                <w:sz w:val="18"/>
                <w:szCs w:val="22"/>
              </w:rPr>
            </w:pPr>
            <w:r w:rsidRPr="00EC034E">
              <w:rPr>
                <w:b/>
                <w:sz w:val="18"/>
                <w:szCs w:val="22"/>
              </w:rPr>
              <w:t>Užsiėmimas/ veikla</w:t>
            </w:r>
          </w:p>
        </w:tc>
        <w:tc>
          <w:tcPr>
            <w:tcW w:w="990" w:type="pct"/>
            <w:shd w:val="clear" w:color="auto" w:fill="auto"/>
            <w:vAlign w:val="center"/>
          </w:tcPr>
          <w:p w14:paraId="3E25C9B2" w14:textId="77777777" w:rsidR="00EC034E" w:rsidRPr="00EC034E" w:rsidRDefault="00EC034E" w:rsidP="00EC034E">
            <w:pPr>
              <w:jc w:val="center"/>
              <w:rPr>
                <w:b/>
                <w:sz w:val="18"/>
                <w:szCs w:val="22"/>
              </w:rPr>
            </w:pPr>
            <w:r w:rsidRPr="00EC034E">
              <w:rPr>
                <w:b/>
                <w:sz w:val="18"/>
                <w:szCs w:val="22"/>
              </w:rPr>
              <w:t>Identifikuoti pavojai</w:t>
            </w:r>
          </w:p>
        </w:tc>
        <w:tc>
          <w:tcPr>
            <w:tcW w:w="1401" w:type="pct"/>
            <w:shd w:val="clear" w:color="auto" w:fill="auto"/>
            <w:vAlign w:val="center"/>
          </w:tcPr>
          <w:p w14:paraId="4AB780CA" w14:textId="77777777" w:rsidR="00EC034E" w:rsidRPr="00EC034E" w:rsidRDefault="00EC034E" w:rsidP="00EC034E">
            <w:pPr>
              <w:jc w:val="center"/>
              <w:rPr>
                <w:b/>
                <w:sz w:val="18"/>
                <w:szCs w:val="22"/>
              </w:rPr>
            </w:pPr>
            <w:r w:rsidRPr="00EC034E">
              <w:rPr>
                <w:b/>
                <w:sz w:val="18"/>
                <w:szCs w:val="22"/>
              </w:rPr>
              <w:t>Esamos kontrolės priemonės</w:t>
            </w:r>
          </w:p>
        </w:tc>
        <w:tc>
          <w:tcPr>
            <w:tcW w:w="568" w:type="pct"/>
            <w:shd w:val="clear" w:color="auto" w:fill="auto"/>
            <w:vAlign w:val="center"/>
          </w:tcPr>
          <w:p w14:paraId="7CD49806" w14:textId="77777777" w:rsidR="00EC034E" w:rsidRPr="00EC034E" w:rsidRDefault="00EC034E" w:rsidP="00EC034E">
            <w:pPr>
              <w:jc w:val="center"/>
              <w:rPr>
                <w:b/>
                <w:sz w:val="18"/>
                <w:szCs w:val="22"/>
              </w:rPr>
            </w:pPr>
            <w:r w:rsidRPr="00EC034E">
              <w:rPr>
                <w:b/>
                <w:sz w:val="18"/>
                <w:szCs w:val="22"/>
              </w:rPr>
              <w:t>Ar priimtina išliekanti rizika (T/N)</w:t>
            </w:r>
          </w:p>
        </w:tc>
        <w:tc>
          <w:tcPr>
            <w:tcW w:w="568" w:type="pct"/>
            <w:shd w:val="clear" w:color="auto" w:fill="auto"/>
            <w:vAlign w:val="center"/>
          </w:tcPr>
          <w:p w14:paraId="02D92BCC" w14:textId="5DA45F29" w:rsidR="00EC034E" w:rsidRPr="00EC034E" w:rsidRDefault="00EC034E" w:rsidP="00EC034E">
            <w:pPr>
              <w:jc w:val="center"/>
              <w:rPr>
                <w:b/>
                <w:sz w:val="18"/>
                <w:szCs w:val="22"/>
              </w:rPr>
            </w:pPr>
            <w:r w:rsidRPr="00EC034E">
              <w:rPr>
                <w:b/>
                <w:sz w:val="18"/>
                <w:szCs w:val="22"/>
              </w:rPr>
              <w:t>Papildomos</w:t>
            </w:r>
          </w:p>
          <w:p w14:paraId="6071F046" w14:textId="77777777" w:rsidR="00EC034E" w:rsidRPr="00EC034E" w:rsidRDefault="00EC034E" w:rsidP="00EC034E">
            <w:pPr>
              <w:jc w:val="center"/>
              <w:rPr>
                <w:b/>
                <w:sz w:val="18"/>
                <w:szCs w:val="22"/>
              </w:rPr>
            </w:pPr>
            <w:r w:rsidRPr="00EC034E">
              <w:rPr>
                <w:b/>
                <w:sz w:val="18"/>
                <w:szCs w:val="22"/>
              </w:rPr>
              <w:t>saugos priemonės</w:t>
            </w:r>
          </w:p>
        </w:tc>
        <w:tc>
          <w:tcPr>
            <w:tcW w:w="555" w:type="pct"/>
            <w:shd w:val="clear" w:color="auto" w:fill="auto"/>
            <w:vAlign w:val="center"/>
          </w:tcPr>
          <w:p w14:paraId="0E1B8BFF" w14:textId="77777777" w:rsidR="00EC034E" w:rsidRPr="00EC034E" w:rsidRDefault="00EC034E" w:rsidP="00EC034E">
            <w:pPr>
              <w:jc w:val="center"/>
              <w:rPr>
                <w:b/>
                <w:sz w:val="18"/>
                <w:szCs w:val="22"/>
              </w:rPr>
            </w:pPr>
            <w:r w:rsidRPr="00EC034E">
              <w:rPr>
                <w:b/>
                <w:sz w:val="18"/>
                <w:szCs w:val="22"/>
              </w:rPr>
              <w:t>Ar priimtina liekanti rizika (T/N)</w:t>
            </w:r>
          </w:p>
        </w:tc>
      </w:tr>
      <w:tr w:rsidR="00EC034E" w:rsidRPr="00EC034E" w14:paraId="1185627A" w14:textId="77777777" w:rsidTr="00EC034E">
        <w:tc>
          <w:tcPr>
            <w:tcW w:w="252" w:type="pct"/>
            <w:shd w:val="clear" w:color="auto" w:fill="auto"/>
          </w:tcPr>
          <w:p w14:paraId="28913A76" w14:textId="77777777" w:rsidR="00EC034E" w:rsidRPr="00EC034E" w:rsidRDefault="00EC034E" w:rsidP="00DF704A">
            <w:pPr>
              <w:numPr>
                <w:ilvl w:val="0"/>
                <w:numId w:val="2"/>
              </w:numPr>
              <w:ind w:left="0" w:firstLine="0"/>
              <w:jc w:val="center"/>
              <w:rPr>
                <w:sz w:val="18"/>
                <w:szCs w:val="22"/>
              </w:rPr>
            </w:pPr>
          </w:p>
        </w:tc>
        <w:tc>
          <w:tcPr>
            <w:tcW w:w="665" w:type="pct"/>
            <w:shd w:val="clear" w:color="auto" w:fill="auto"/>
          </w:tcPr>
          <w:p w14:paraId="667C8127" w14:textId="77777777" w:rsidR="00EC034E" w:rsidRPr="00EC034E" w:rsidRDefault="00EC034E" w:rsidP="00DF704A">
            <w:pPr>
              <w:jc w:val="center"/>
              <w:rPr>
                <w:sz w:val="18"/>
                <w:szCs w:val="22"/>
              </w:rPr>
            </w:pPr>
            <w:r w:rsidRPr="00EC034E">
              <w:rPr>
                <w:sz w:val="18"/>
                <w:szCs w:val="22"/>
              </w:rPr>
              <w:t>Rikiuotė</w:t>
            </w:r>
          </w:p>
        </w:tc>
        <w:tc>
          <w:tcPr>
            <w:tcW w:w="990" w:type="pct"/>
            <w:shd w:val="clear" w:color="auto" w:fill="auto"/>
          </w:tcPr>
          <w:p w14:paraId="5173AF86" w14:textId="77777777" w:rsidR="00EC034E" w:rsidRPr="00EC034E" w:rsidRDefault="00EC034E" w:rsidP="00DF704A">
            <w:pPr>
              <w:rPr>
                <w:sz w:val="18"/>
                <w:szCs w:val="22"/>
              </w:rPr>
            </w:pPr>
            <w:r w:rsidRPr="00EC034E">
              <w:rPr>
                <w:sz w:val="18"/>
                <w:szCs w:val="22"/>
              </w:rPr>
              <w:t>Šilumos ir šalčio prevencija, blogos oro sąlygos</w:t>
            </w:r>
          </w:p>
        </w:tc>
        <w:tc>
          <w:tcPr>
            <w:tcW w:w="1401" w:type="pct"/>
            <w:shd w:val="clear" w:color="auto" w:fill="auto"/>
          </w:tcPr>
          <w:p w14:paraId="5E219945" w14:textId="77777777" w:rsidR="00EC034E" w:rsidRPr="00EC034E" w:rsidRDefault="00EC034E" w:rsidP="00DF704A">
            <w:pPr>
              <w:rPr>
                <w:sz w:val="18"/>
                <w:szCs w:val="22"/>
              </w:rPr>
            </w:pPr>
            <w:r w:rsidRPr="00EC034E">
              <w:rPr>
                <w:sz w:val="18"/>
                <w:szCs w:val="22"/>
              </w:rPr>
              <w:t xml:space="preserve">Tinkamas apranga ir avalynė, geriamasis vanduo, poilsio pertraukėlės. </w:t>
            </w:r>
          </w:p>
        </w:tc>
        <w:tc>
          <w:tcPr>
            <w:tcW w:w="568" w:type="pct"/>
            <w:shd w:val="clear" w:color="auto" w:fill="auto"/>
          </w:tcPr>
          <w:p w14:paraId="4A01D3FE" w14:textId="77777777" w:rsidR="00EC034E" w:rsidRPr="00EC034E" w:rsidRDefault="00EC034E" w:rsidP="00DF704A">
            <w:pPr>
              <w:jc w:val="center"/>
              <w:rPr>
                <w:sz w:val="18"/>
                <w:szCs w:val="22"/>
              </w:rPr>
            </w:pPr>
          </w:p>
          <w:p w14:paraId="432E8EA4" w14:textId="77777777" w:rsidR="00EC034E" w:rsidRPr="00EC034E" w:rsidRDefault="00EC034E" w:rsidP="00DF704A">
            <w:pPr>
              <w:jc w:val="center"/>
              <w:rPr>
                <w:sz w:val="18"/>
                <w:szCs w:val="22"/>
              </w:rPr>
            </w:pPr>
          </w:p>
        </w:tc>
        <w:tc>
          <w:tcPr>
            <w:tcW w:w="568" w:type="pct"/>
            <w:shd w:val="clear" w:color="auto" w:fill="auto"/>
          </w:tcPr>
          <w:p w14:paraId="6C22FB79" w14:textId="77777777" w:rsidR="00EC034E" w:rsidRPr="00EC034E" w:rsidRDefault="00EC034E" w:rsidP="00DF704A">
            <w:pPr>
              <w:jc w:val="both"/>
              <w:rPr>
                <w:sz w:val="18"/>
                <w:szCs w:val="22"/>
              </w:rPr>
            </w:pPr>
          </w:p>
        </w:tc>
        <w:tc>
          <w:tcPr>
            <w:tcW w:w="555" w:type="pct"/>
            <w:shd w:val="clear" w:color="auto" w:fill="auto"/>
          </w:tcPr>
          <w:p w14:paraId="15163F41" w14:textId="77777777" w:rsidR="00EC034E" w:rsidRPr="00EC034E" w:rsidRDefault="00EC034E" w:rsidP="00DF704A">
            <w:pPr>
              <w:jc w:val="center"/>
              <w:rPr>
                <w:sz w:val="18"/>
                <w:szCs w:val="22"/>
              </w:rPr>
            </w:pPr>
          </w:p>
        </w:tc>
      </w:tr>
      <w:tr w:rsidR="00EC034E" w:rsidRPr="00EC034E" w14:paraId="60523E51" w14:textId="77777777" w:rsidTr="00EC034E">
        <w:tc>
          <w:tcPr>
            <w:tcW w:w="252" w:type="pct"/>
            <w:shd w:val="clear" w:color="auto" w:fill="auto"/>
          </w:tcPr>
          <w:p w14:paraId="451FAF32" w14:textId="77777777" w:rsidR="00EC034E" w:rsidRPr="00EC034E" w:rsidRDefault="00EC034E" w:rsidP="00DF704A">
            <w:pPr>
              <w:numPr>
                <w:ilvl w:val="0"/>
                <w:numId w:val="2"/>
              </w:numPr>
              <w:ind w:left="0" w:firstLine="0"/>
              <w:jc w:val="center"/>
              <w:rPr>
                <w:sz w:val="18"/>
                <w:szCs w:val="22"/>
              </w:rPr>
            </w:pPr>
          </w:p>
        </w:tc>
        <w:tc>
          <w:tcPr>
            <w:tcW w:w="665" w:type="pct"/>
            <w:shd w:val="clear" w:color="auto" w:fill="auto"/>
          </w:tcPr>
          <w:p w14:paraId="6B90F8F0" w14:textId="77777777" w:rsidR="00EC034E" w:rsidRPr="00EC034E" w:rsidRDefault="00EC034E" w:rsidP="00DF704A">
            <w:pPr>
              <w:jc w:val="center"/>
              <w:rPr>
                <w:sz w:val="18"/>
                <w:szCs w:val="22"/>
              </w:rPr>
            </w:pPr>
            <w:r w:rsidRPr="00EC034E">
              <w:rPr>
                <w:sz w:val="18"/>
                <w:szCs w:val="22"/>
              </w:rPr>
              <w:t>Lauko pratybos/ užsiėmimai</w:t>
            </w:r>
          </w:p>
        </w:tc>
        <w:tc>
          <w:tcPr>
            <w:tcW w:w="990" w:type="pct"/>
            <w:shd w:val="clear" w:color="auto" w:fill="auto"/>
          </w:tcPr>
          <w:p w14:paraId="33AAFEFB" w14:textId="77777777" w:rsidR="00EC034E" w:rsidRPr="00EC034E" w:rsidRDefault="00EC034E" w:rsidP="00DF704A">
            <w:pPr>
              <w:rPr>
                <w:sz w:val="18"/>
                <w:szCs w:val="22"/>
              </w:rPr>
            </w:pPr>
            <w:r w:rsidRPr="00EC034E">
              <w:rPr>
                <w:sz w:val="18"/>
                <w:szCs w:val="22"/>
              </w:rPr>
              <w:t>Traumos, šilumos ir šalčio prevencija, erkės, nudegimai</w:t>
            </w:r>
          </w:p>
        </w:tc>
        <w:tc>
          <w:tcPr>
            <w:tcW w:w="1401" w:type="pct"/>
            <w:shd w:val="clear" w:color="auto" w:fill="auto"/>
          </w:tcPr>
          <w:p w14:paraId="4204BD53" w14:textId="77777777" w:rsidR="00EC034E" w:rsidRPr="00EC034E" w:rsidRDefault="00EC034E" w:rsidP="00DF704A">
            <w:pPr>
              <w:rPr>
                <w:sz w:val="18"/>
                <w:szCs w:val="22"/>
              </w:rPr>
            </w:pPr>
            <w:r w:rsidRPr="00EC034E">
              <w:rPr>
                <w:sz w:val="18"/>
                <w:szCs w:val="22"/>
              </w:rPr>
              <w:t xml:space="preserve">Tinkamas apranga, avalynė, </w:t>
            </w:r>
            <w:proofErr w:type="spellStart"/>
            <w:r w:rsidRPr="00EC034E">
              <w:rPr>
                <w:sz w:val="18"/>
                <w:szCs w:val="22"/>
              </w:rPr>
              <w:t>repelentai</w:t>
            </w:r>
            <w:proofErr w:type="spellEnd"/>
            <w:r w:rsidRPr="00EC034E">
              <w:rPr>
                <w:sz w:val="18"/>
                <w:szCs w:val="22"/>
              </w:rPr>
              <w:t xml:space="preserve"> nuo erkių ir uodų, pertraukėlės rūbų ir kūno apžiūrai, instruktažai, instruktorių priežiūra</w:t>
            </w:r>
          </w:p>
        </w:tc>
        <w:tc>
          <w:tcPr>
            <w:tcW w:w="568" w:type="pct"/>
            <w:shd w:val="clear" w:color="auto" w:fill="auto"/>
          </w:tcPr>
          <w:p w14:paraId="4ADFE055" w14:textId="77777777" w:rsidR="00EC034E" w:rsidRPr="00EC034E" w:rsidRDefault="00EC034E" w:rsidP="00DF704A">
            <w:pPr>
              <w:jc w:val="center"/>
              <w:rPr>
                <w:sz w:val="18"/>
                <w:szCs w:val="22"/>
              </w:rPr>
            </w:pPr>
          </w:p>
          <w:p w14:paraId="09AE0C27" w14:textId="77777777" w:rsidR="00EC034E" w:rsidRPr="00EC034E" w:rsidRDefault="00EC034E" w:rsidP="00DF704A">
            <w:pPr>
              <w:jc w:val="center"/>
              <w:rPr>
                <w:sz w:val="18"/>
                <w:szCs w:val="22"/>
              </w:rPr>
            </w:pPr>
          </w:p>
          <w:p w14:paraId="7514DD87" w14:textId="77777777" w:rsidR="00EC034E" w:rsidRPr="00EC034E" w:rsidRDefault="00EC034E" w:rsidP="00DF704A">
            <w:pPr>
              <w:jc w:val="center"/>
              <w:rPr>
                <w:sz w:val="18"/>
                <w:szCs w:val="22"/>
              </w:rPr>
            </w:pPr>
          </w:p>
        </w:tc>
        <w:tc>
          <w:tcPr>
            <w:tcW w:w="568" w:type="pct"/>
            <w:shd w:val="clear" w:color="auto" w:fill="auto"/>
          </w:tcPr>
          <w:p w14:paraId="3C836813" w14:textId="77777777" w:rsidR="00EC034E" w:rsidRPr="00EC034E" w:rsidRDefault="00EC034E" w:rsidP="00DF704A">
            <w:pPr>
              <w:jc w:val="both"/>
              <w:rPr>
                <w:sz w:val="18"/>
                <w:szCs w:val="22"/>
              </w:rPr>
            </w:pPr>
          </w:p>
        </w:tc>
        <w:tc>
          <w:tcPr>
            <w:tcW w:w="555" w:type="pct"/>
            <w:shd w:val="clear" w:color="auto" w:fill="auto"/>
          </w:tcPr>
          <w:p w14:paraId="183C6743" w14:textId="77777777" w:rsidR="00EC034E" w:rsidRPr="00EC034E" w:rsidRDefault="00EC034E" w:rsidP="00DF704A">
            <w:pPr>
              <w:jc w:val="center"/>
              <w:rPr>
                <w:sz w:val="18"/>
                <w:szCs w:val="22"/>
              </w:rPr>
            </w:pPr>
          </w:p>
        </w:tc>
      </w:tr>
      <w:tr w:rsidR="00EC034E" w:rsidRPr="00EC034E" w14:paraId="189D972C" w14:textId="77777777" w:rsidTr="00EC034E">
        <w:tc>
          <w:tcPr>
            <w:tcW w:w="252" w:type="pct"/>
            <w:shd w:val="clear" w:color="auto" w:fill="auto"/>
          </w:tcPr>
          <w:p w14:paraId="4E2DA67B" w14:textId="77777777" w:rsidR="00EC034E" w:rsidRPr="00EC034E" w:rsidRDefault="00EC034E" w:rsidP="00DF704A">
            <w:pPr>
              <w:numPr>
                <w:ilvl w:val="0"/>
                <w:numId w:val="2"/>
              </w:numPr>
              <w:ind w:left="0" w:firstLine="0"/>
              <w:jc w:val="center"/>
              <w:rPr>
                <w:sz w:val="18"/>
                <w:szCs w:val="22"/>
              </w:rPr>
            </w:pPr>
          </w:p>
        </w:tc>
        <w:tc>
          <w:tcPr>
            <w:tcW w:w="665" w:type="pct"/>
            <w:shd w:val="clear" w:color="auto" w:fill="auto"/>
          </w:tcPr>
          <w:p w14:paraId="48589C97" w14:textId="77777777" w:rsidR="00EC034E" w:rsidRPr="00EC034E" w:rsidRDefault="00EC034E" w:rsidP="00DF704A">
            <w:pPr>
              <w:jc w:val="center"/>
              <w:rPr>
                <w:sz w:val="18"/>
                <w:szCs w:val="22"/>
              </w:rPr>
            </w:pPr>
            <w:r w:rsidRPr="00EC034E">
              <w:rPr>
                <w:sz w:val="18"/>
                <w:szCs w:val="22"/>
              </w:rPr>
              <w:t>Sportinės rungtys</w:t>
            </w:r>
          </w:p>
        </w:tc>
        <w:tc>
          <w:tcPr>
            <w:tcW w:w="990" w:type="pct"/>
            <w:shd w:val="clear" w:color="auto" w:fill="auto"/>
          </w:tcPr>
          <w:p w14:paraId="0A7C39E1" w14:textId="77777777" w:rsidR="00EC034E" w:rsidRPr="00EC034E" w:rsidRDefault="00EC034E" w:rsidP="00DF704A">
            <w:pPr>
              <w:rPr>
                <w:sz w:val="18"/>
                <w:szCs w:val="22"/>
              </w:rPr>
            </w:pPr>
            <w:r w:rsidRPr="00EC034E">
              <w:rPr>
                <w:sz w:val="18"/>
                <w:szCs w:val="22"/>
              </w:rPr>
              <w:t xml:space="preserve">Traumos, šilumos ir šalčio prevencija, </w:t>
            </w:r>
            <w:proofErr w:type="spellStart"/>
            <w:r w:rsidRPr="00EC034E">
              <w:rPr>
                <w:sz w:val="18"/>
                <w:szCs w:val="22"/>
              </w:rPr>
              <w:t>dehitratacija</w:t>
            </w:r>
            <w:proofErr w:type="spellEnd"/>
          </w:p>
        </w:tc>
        <w:tc>
          <w:tcPr>
            <w:tcW w:w="1401" w:type="pct"/>
            <w:shd w:val="clear" w:color="auto" w:fill="auto"/>
          </w:tcPr>
          <w:p w14:paraId="5AC52B3A" w14:textId="77777777" w:rsidR="00EC034E" w:rsidRPr="00EC034E" w:rsidRDefault="00EC034E" w:rsidP="00DF704A">
            <w:pPr>
              <w:rPr>
                <w:sz w:val="18"/>
                <w:szCs w:val="22"/>
              </w:rPr>
            </w:pPr>
            <w:r w:rsidRPr="00EC034E">
              <w:rPr>
                <w:sz w:val="18"/>
                <w:szCs w:val="22"/>
              </w:rPr>
              <w:t xml:space="preserve">Tinkama apranga ir avalynė, geriamasis vanduo, saugos instruktažas prieš kiekvieną užduotį. </w:t>
            </w:r>
          </w:p>
        </w:tc>
        <w:tc>
          <w:tcPr>
            <w:tcW w:w="568" w:type="pct"/>
            <w:shd w:val="clear" w:color="auto" w:fill="auto"/>
          </w:tcPr>
          <w:p w14:paraId="59183CA4" w14:textId="77777777" w:rsidR="00EC034E" w:rsidRPr="00EC034E" w:rsidRDefault="00EC034E" w:rsidP="00DF704A">
            <w:pPr>
              <w:jc w:val="center"/>
              <w:rPr>
                <w:sz w:val="18"/>
                <w:szCs w:val="22"/>
              </w:rPr>
            </w:pPr>
          </w:p>
          <w:p w14:paraId="11DB40FD" w14:textId="77777777" w:rsidR="00EC034E" w:rsidRPr="00EC034E" w:rsidRDefault="00EC034E" w:rsidP="00DF704A">
            <w:pPr>
              <w:jc w:val="center"/>
              <w:rPr>
                <w:sz w:val="18"/>
                <w:szCs w:val="22"/>
              </w:rPr>
            </w:pPr>
          </w:p>
        </w:tc>
        <w:tc>
          <w:tcPr>
            <w:tcW w:w="568" w:type="pct"/>
            <w:shd w:val="clear" w:color="auto" w:fill="auto"/>
          </w:tcPr>
          <w:p w14:paraId="2358E27C" w14:textId="77777777" w:rsidR="00EC034E" w:rsidRPr="00EC034E" w:rsidRDefault="00EC034E" w:rsidP="00DF704A">
            <w:pPr>
              <w:jc w:val="both"/>
              <w:rPr>
                <w:sz w:val="18"/>
                <w:szCs w:val="22"/>
              </w:rPr>
            </w:pPr>
          </w:p>
        </w:tc>
        <w:tc>
          <w:tcPr>
            <w:tcW w:w="555" w:type="pct"/>
            <w:shd w:val="clear" w:color="auto" w:fill="auto"/>
          </w:tcPr>
          <w:p w14:paraId="23F567D8" w14:textId="77777777" w:rsidR="00EC034E" w:rsidRPr="00EC034E" w:rsidRDefault="00EC034E" w:rsidP="00DF704A">
            <w:pPr>
              <w:jc w:val="center"/>
              <w:rPr>
                <w:sz w:val="18"/>
                <w:szCs w:val="22"/>
              </w:rPr>
            </w:pPr>
          </w:p>
        </w:tc>
      </w:tr>
      <w:tr w:rsidR="00EC034E" w:rsidRPr="00EC034E" w14:paraId="2FFCA598" w14:textId="77777777" w:rsidTr="00EC034E">
        <w:tc>
          <w:tcPr>
            <w:tcW w:w="252" w:type="pct"/>
            <w:shd w:val="clear" w:color="auto" w:fill="auto"/>
          </w:tcPr>
          <w:p w14:paraId="70BD3452" w14:textId="77777777" w:rsidR="00EC034E" w:rsidRPr="00EC034E" w:rsidRDefault="00EC034E" w:rsidP="00DF704A">
            <w:pPr>
              <w:numPr>
                <w:ilvl w:val="0"/>
                <w:numId w:val="2"/>
              </w:numPr>
              <w:ind w:left="0" w:firstLine="0"/>
              <w:jc w:val="center"/>
              <w:rPr>
                <w:sz w:val="18"/>
                <w:szCs w:val="22"/>
              </w:rPr>
            </w:pPr>
          </w:p>
        </w:tc>
        <w:tc>
          <w:tcPr>
            <w:tcW w:w="665" w:type="pct"/>
            <w:shd w:val="clear" w:color="auto" w:fill="auto"/>
          </w:tcPr>
          <w:p w14:paraId="258D169E" w14:textId="77777777" w:rsidR="00EC034E" w:rsidRPr="00EC034E" w:rsidRDefault="00EC034E" w:rsidP="00DF704A">
            <w:pPr>
              <w:jc w:val="center"/>
              <w:rPr>
                <w:sz w:val="18"/>
                <w:szCs w:val="22"/>
              </w:rPr>
            </w:pPr>
            <w:r w:rsidRPr="00EC034E">
              <w:rPr>
                <w:sz w:val="18"/>
                <w:szCs w:val="22"/>
              </w:rPr>
              <w:t>Šaudymas lankais, sportiniais ginklais</w:t>
            </w:r>
          </w:p>
        </w:tc>
        <w:tc>
          <w:tcPr>
            <w:tcW w:w="990" w:type="pct"/>
            <w:shd w:val="clear" w:color="auto" w:fill="auto"/>
          </w:tcPr>
          <w:p w14:paraId="30A9635F" w14:textId="77777777" w:rsidR="00EC034E" w:rsidRPr="00EC034E" w:rsidRDefault="00EC034E" w:rsidP="00DF704A">
            <w:pPr>
              <w:rPr>
                <w:sz w:val="18"/>
                <w:szCs w:val="22"/>
              </w:rPr>
            </w:pPr>
            <w:r w:rsidRPr="00EC034E">
              <w:rPr>
                <w:sz w:val="18"/>
                <w:szCs w:val="22"/>
              </w:rPr>
              <w:t>Traumos, sužeidimai</w:t>
            </w:r>
          </w:p>
        </w:tc>
        <w:tc>
          <w:tcPr>
            <w:tcW w:w="1401" w:type="pct"/>
            <w:shd w:val="clear" w:color="auto" w:fill="auto"/>
          </w:tcPr>
          <w:p w14:paraId="6D560149" w14:textId="77777777" w:rsidR="00EC034E" w:rsidRPr="00EC034E" w:rsidRDefault="00EC034E" w:rsidP="00DF704A">
            <w:pPr>
              <w:rPr>
                <w:sz w:val="18"/>
                <w:szCs w:val="22"/>
              </w:rPr>
            </w:pPr>
            <w:r w:rsidRPr="00EC034E">
              <w:rPr>
                <w:sz w:val="18"/>
                <w:szCs w:val="22"/>
              </w:rPr>
              <w:t>Šviečiančios liemenės instruktoriams, saugaus elgesio su ginklu taisyklės, instruktažas</w:t>
            </w:r>
          </w:p>
        </w:tc>
        <w:tc>
          <w:tcPr>
            <w:tcW w:w="568" w:type="pct"/>
            <w:shd w:val="clear" w:color="auto" w:fill="auto"/>
          </w:tcPr>
          <w:p w14:paraId="177C3C31" w14:textId="77777777" w:rsidR="00EC034E" w:rsidRPr="00EC034E" w:rsidRDefault="00EC034E" w:rsidP="00DF704A">
            <w:pPr>
              <w:jc w:val="center"/>
              <w:rPr>
                <w:sz w:val="18"/>
                <w:szCs w:val="22"/>
              </w:rPr>
            </w:pPr>
          </w:p>
          <w:p w14:paraId="141DE238" w14:textId="77777777" w:rsidR="00EC034E" w:rsidRPr="00EC034E" w:rsidRDefault="00EC034E" w:rsidP="00DF704A">
            <w:pPr>
              <w:jc w:val="center"/>
              <w:rPr>
                <w:sz w:val="18"/>
                <w:szCs w:val="22"/>
              </w:rPr>
            </w:pPr>
          </w:p>
        </w:tc>
        <w:tc>
          <w:tcPr>
            <w:tcW w:w="568" w:type="pct"/>
            <w:shd w:val="clear" w:color="auto" w:fill="auto"/>
          </w:tcPr>
          <w:p w14:paraId="597C3D95" w14:textId="77777777" w:rsidR="00EC034E" w:rsidRPr="00EC034E" w:rsidRDefault="00EC034E" w:rsidP="00DF704A">
            <w:pPr>
              <w:jc w:val="both"/>
              <w:rPr>
                <w:sz w:val="18"/>
                <w:szCs w:val="22"/>
              </w:rPr>
            </w:pPr>
          </w:p>
        </w:tc>
        <w:tc>
          <w:tcPr>
            <w:tcW w:w="555" w:type="pct"/>
            <w:shd w:val="clear" w:color="auto" w:fill="auto"/>
          </w:tcPr>
          <w:p w14:paraId="0E5362A9" w14:textId="77777777" w:rsidR="00EC034E" w:rsidRPr="00EC034E" w:rsidRDefault="00EC034E" w:rsidP="00DF704A">
            <w:pPr>
              <w:jc w:val="center"/>
              <w:rPr>
                <w:sz w:val="18"/>
                <w:szCs w:val="22"/>
              </w:rPr>
            </w:pPr>
          </w:p>
        </w:tc>
      </w:tr>
      <w:tr w:rsidR="00EC034E" w:rsidRPr="00EC034E" w14:paraId="6A9EF3E0" w14:textId="77777777" w:rsidTr="00EC034E">
        <w:tc>
          <w:tcPr>
            <w:tcW w:w="252" w:type="pct"/>
            <w:shd w:val="clear" w:color="auto" w:fill="auto"/>
          </w:tcPr>
          <w:p w14:paraId="0A69748A" w14:textId="77777777" w:rsidR="00EC034E" w:rsidRPr="00EC034E" w:rsidRDefault="00EC034E" w:rsidP="00DF704A">
            <w:pPr>
              <w:numPr>
                <w:ilvl w:val="0"/>
                <w:numId w:val="2"/>
              </w:numPr>
              <w:ind w:left="0" w:firstLine="0"/>
              <w:jc w:val="center"/>
              <w:rPr>
                <w:sz w:val="18"/>
                <w:szCs w:val="22"/>
              </w:rPr>
            </w:pPr>
          </w:p>
        </w:tc>
        <w:tc>
          <w:tcPr>
            <w:tcW w:w="665" w:type="pct"/>
            <w:shd w:val="clear" w:color="auto" w:fill="auto"/>
          </w:tcPr>
          <w:p w14:paraId="0AA88E14" w14:textId="77777777" w:rsidR="00EC034E" w:rsidRPr="00EC034E" w:rsidRDefault="00EC034E" w:rsidP="00DF704A">
            <w:pPr>
              <w:jc w:val="center"/>
              <w:rPr>
                <w:sz w:val="18"/>
                <w:szCs w:val="22"/>
              </w:rPr>
            </w:pPr>
            <w:r w:rsidRPr="00EC034E">
              <w:rPr>
                <w:sz w:val="18"/>
                <w:szCs w:val="22"/>
              </w:rPr>
              <w:t>Topografinis žygis</w:t>
            </w:r>
          </w:p>
        </w:tc>
        <w:tc>
          <w:tcPr>
            <w:tcW w:w="990" w:type="pct"/>
            <w:shd w:val="clear" w:color="auto" w:fill="auto"/>
          </w:tcPr>
          <w:p w14:paraId="7F5F54BA" w14:textId="77777777" w:rsidR="00EC034E" w:rsidRPr="00EC034E" w:rsidRDefault="00EC034E" w:rsidP="00DF704A">
            <w:pPr>
              <w:rPr>
                <w:sz w:val="18"/>
                <w:szCs w:val="22"/>
              </w:rPr>
            </w:pPr>
            <w:r w:rsidRPr="00EC034E">
              <w:rPr>
                <w:sz w:val="18"/>
                <w:szCs w:val="22"/>
              </w:rPr>
              <w:t xml:space="preserve">Šilumos ir šalčio prevencija, traumos, erkės, kūno nudegimas, </w:t>
            </w:r>
            <w:proofErr w:type="spellStart"/>
            <w:r w:rsidRPr="00EC034E">
              <w:rPr>
                <w:sz w:val="18"/>
                <w:szCs w:val="22"/>
              </w:rPr>
              <w:t>nelamingi</w:t>
            </w:r>
            <w:proofErr w:type="spellEnd"/>
            <w:r w:rsidRPr="00EC034E">
              <w:rPr>
                <w:sz w:val="18"/>
                <w:szCs w:val="22"/>
              </w:rPr>
              <w:t xml:space="preserve"> atsitikimai kelyje</w:t>
            </w:r>
          </w:p>
        </w:tc>
        <w:tc>
          <w:tcPr>
            <w:tcW w:w="1401" w:type="pct"/>
            <w:shd w:val="clear" w:color="auto" w:fill="auto"/>
          </w:tcPr>
          <w:p w14:paraId="07425E02" w14:textId="77777777" w:rsidR="00EC034E" w:rsidRPr="00EC034E" w:rsidRDefault="00EC034E" w:rsidP="00DF704A">
            <w:pPr>
              <w:rPr>
                <w:sz w:val="18"/>
                <w:szCs w:val="22"/>
              </w:rPr>
            </w:pPr>
            <w:r w:rsidRPr="00EC034E">
              <w:rPr>
                <w:sz w:val="18"/>
                <w:szCs w:val="22"/>
              </w:rPr>
              <w:t xml:space="preserve">Tinkamas apranga, avalynė, </w:t>
            </w:r>
            <w:proofErr w:type="spellStart"/>
            <w:r w:rsidRPr="00EC034E">
              <w:rPr>
                <w:sz w:val="18"/>
                <w:szCs w:val="22"/>
              </w:rPr>
              <w:t>repelentai</w:t>
            </w:r>
            <w:proofErr w:type="spellEnd"/>
            <w:r w:rsidRPr="00EC034E">
              <w:rPr>
                <w:sz w:val="18"/>
                <w:szCs w:val="22"/>
              </w:rPr>
              <w:t xml:space="preserve"> nuo erkių ir uodų, kelių eismo taisyklių priminimas, žygiavimas drausmingoje rikiuotėje, kūno apsauga nuo saulės, šviečiančios liemenės vadovams, lydintiems rikiuotę, radijo stotelės ryšio palaikymui, veiksmų sekos, esant nelaimingam atsitikimui, numatymas iš anksto, naktinio žygio metu naudojami žibintuvėliai. </w:t>
            </w:r>
          </w:p>
        </w:tc>
        <w:tc>
          <w:tcPr>
            <w:tcW w:w="568" w:type="pct"/>
            <w:shd w:val="clear" w:color="auto" w:fill="auto"/>
          </w:tcPr>
          <w:p w14:paraId="181D1EB6" w14:textId="77777777" w:rsidR="00EC034E" w:rsidRPr="00EC034E" w:rsidRDefault="00EC034E" w:rsidP="00DF704A">
            <w:pPr>
              <w:jc w:val="center"/>
              <w:rPr>
                <w:sz w:val="18"/>
                <w:szCs w:val="22"/>
              </w:rPr>
            </w:pPr>
          </w:p>
          <w:p w14:paraId="302FF77F" w14:textId="77777777" w:rsidR="00EC034E" w:rsidRPr="00EC034E" w:rsidRDefault="00EC034E" w:rsidP="00DF704A">
            <w:pPr>
              <w:jc w:val="center"/>
              <w:rPr>
                <w:sz w:val="18"/>
                <w:szCs w:val="22"/>
              </w:rPr>
            </w:pPr>
          </w:p>
          <w:p w14:paraId="3B3692A3" w14:textId="77777777" w:rsidR="00EC034E" w:rsidRPr="00EC034E" w:rsidRDefault="00EC034E" w:rsidP="00DF704A">
            <w:pPr>
              <w:jc w:val="center"/>
              <w:rPr>
                <w:sz w:val="18"/>
                <w:szCs w:val="22"/>
              </w:rPr>
            </w:pPr>
          </w:p>
          <w:p w14:paraId="37A44657" w14:textId="77777777" w:rsidR="00EC034E" w:rsidRPr="00EC034E" w:rsidRDefault="00EC034E" w:rsidP="00DF704A">
            <w:pPr>
              <w:jc w:val="center"/>
              <w:rPr>
                <w:sz w:val="18"/>
                <w:szCs w:val="22"/>
              </w:rPr>
            </w:pPr>
          </w:p>
        </w:tc>
        <w:tc>
          <w:tcPr>
            <w:tcW w:w="568" w:type="pct"/>
            <w:shd w:val="clear" w:color="auto" w:fill="auto"/>
          </w:tcPr>
          <w:p w14:paraId="342B4A41" w14:textId="77777777" w:rsidR="00EC034E" w:rsidRPr="00EC034E" w:rsidRDefault="00EC034E" w:rsidP="00DF704A">
            <w:pPr>
              <w:jc w:val="both"/>
              <w:rPr>
                <w:sz w:val="18"/>
                <w:szCs w:val="22"/>
              </w:rPr>
            </w:pPr>
          </w:p>
        </w:tc>
        <w:tc>
          <w:tcPr>
            <w:tcW w:w="555" w:type="pct"/>
            <w:shd w:val="clear" w:color="auto" w:fill="auto"/>
          </w:tcPr>
          <w:p w14:paraId="7BCC607F" w14:textId="77777777" w:rsidR="00EC034E" w:rsidRPr="00EC034E" w:rsidRDefault="00EC034E" w:rsidP="00DF704A">
            <w:pPr>
              <w:jc w:val="center"/>
              <w:rPr>
                <w:sz w:val="18"/>
                <w:szCs w:val="22"/>
              </w:rPr>
            </w:pPr>
          </w:p>
        </w:tc>
      </w:tr>
      <w:tr w:rsidR="00EC034E" w:rsidRPr="00EC034E" w14:paraId="6188A65E" w14:textId="77777777" w:rsidTr="00EC034E">
        <w:tc>
          <w:tcPr>
            <w:tcW w:w="252" w:type="pct"/>
            <w:shd w:val="clear" w:color="auto" w:fill="auto"/>
          </w:tcPr>
          <w:p w14:paraId="6EFECF6F" w14:textId="77777777" w:rsidR="00EC034E" w:rsidRPr="00EC034E" w:rsidRDefault="00EC034E" w:rsidP="00DF704A">
            <w:pPr>
              <w:numPr>
                <w:ilvl w:val="0"/>
                <w:numId w:val="2"/>
              </w:numPr>
              <w:ind w:left="0" w:firstLine="0"/>
              <w:jc w:val="center"/>
              <w:rPr>
                <w:sz w:val="18"/>
                <w:szCs w:val="22"/>
              </w:rPr>
            </w:pPr>
          </w:p>
        </w:tc>
        <w:tc>
          <w:tcPr>
            <w:tcW w:w="665" w:type="pct"/>
            <w:shd w:val="clear" w:color="auto" w:fill="auto"/>
          </w:tcPr>
          <w:p w14:paraId="4068C737" w14:textId="77777777" w:rsidR="00EC034E" w:rsidRPr="00EC034E" w:rsidRDefault="00EC034E" w:rsidP="00DF704A">
            <w:pPr>
              <w:jc w:val="center"/>
              <w:rPr>
                <w:sz w:val="18"/>
                <w:szCs w:val="22"/>
              </w:rPr>
            </w:pPr>
            <w:r w:rsidRPr="00EC034E">
              <w:rPr>
                <w:sz w:val="18"/>
                <w:szCs w:val="22"/>
              </w:rPr>
              <w:t>Maitinimas</w:t>
            </w:r>
          </w:p>
        </w:tc>
        <w:tc>
          <w:tcPr>
            <w:tcW w:w="990" w:type="pct"/>
            <w:shd w:val="clear" w:color="auto" w:fill="auto"/>
          </w:tcPr>
          <w:p w14:paraId="0EAF666B" w14:textId="77777777" w:rsidR="00EC034E" w:rsidRPr="00EC034E" w:rsidRDefault="00EC034E" w:rsidP="00DF704A">
            <w:pPr>
              <w:rPr>
                <w:sz w:val="18"/>
                <w:szCs w:val="22"/>
              </w:rPr>
            </w:pPr>
            <w:r w:rsidRPr="00EC034E">
              <w:rPr>
                <w:sz w:val="18"/>
                <w:szCs w:val="22"/>
              </w:rPr>
              <w:t>Alerginės reakcijos, virškinimo sutrikimai</w:t>
            </w:r>
          </w:p>
        </w:tc>
        <w:tc>
          <w:tcPr>
            <w:tcW w:w="1401" w:type="pct"/>
            <w:shd w:val="clear" w:color="auto" w:fill="auto"/>
          </w:tcPr>
          <w:p w14:paraId="79F8DDC0" w14:textId="77777777" w:rsidR="00EC034E" w:rsidRPr="00EC034E" w:rsidRDefault="00EC034E" w:rsidP="00DF704A">
            <w:pPr>
              <w:rPr>
                <w:sz w:val="18"/>
                <w:szCs w:val="22"/>
              </w:rPr>
            </w:pPr>
            <w:r w:rsidRPr="00EC034E">
              <w:rPr>
                <w:sz w:val="18"/>
                <w:szCs w:val="22"/>
              </w:rPr>
              <w:t>Specialiųjų poreikių išsiaiškinimas, savikontrolės skatinimas, esant būtinybei didesnė priežiūra, atidumas</w:t>
            </w:r>
          </w:p>
        </w:tc>
        <w:tc>
          <w:tcPr>
            <w:tcW w:w="568" w:type="pct"/>
            <w:shd w:val="clear" w:color="auto" w:fill="auto"/>
          </w:tcPr>
          <w:p w14:paraId="5B600882" w14:textId="77777777" w:rsidR="00EC034E" w:rsidRPr="00EC034E" w:rsidRDefault="00EC034E" w:rsidP="00DF704A">
            <w:pPr>
              <w:jc w:val="center"/>
              <w:rPr>
                <w:sz w:val="18"/>
                <w:szCs w:val="22"/>
              </w:rPr>
            </w:pPr>
          </w:p>
          <w:p w14:paraId="0E334383" w14:textId="77777777" w:rsidR="00EC034E" w:rsidRPr="00EC034E" w:rsidRDefault="00EC034E" w:rsidP="00DF704A">
            <w:pPr>
              <w:jc w:val="center"/>
              <w:rPr>
                <w:sz w:val="18"/>
                <w:szCs w:val="22"/>
              </w:rPr>
            </w:pPr>
          </w:p>
        </w:tc>
        <w:tc>
          <w:tcPr>
            <w:tcW w:w="568" w:type="pct"/>
            <w:shd w:val="clear" w:color="auto" w:fill="auto"/>
          </w:tcPr>
          <w:p w14:paraId="5FB1BBB9" w14:textId="77777777" w:rsidR="00EC034E" w:rsidRPr="00EC034E" w:rsidRDefault="00EC034E" w:rsidP="00DF704A">
            <w:pPr>
              <w:jc w:val="both"/>
              <w:rPr>
                <w:sz w:val="18"/>
                <w:szCs w:val="22"/>
              </w:rPr>
            </w:pPr>
          </w:p>
        </w:tc>
        <w:tc>
          <w:tcPr>
            <w:tcW w:w="555" w:type="pct"/>
            <w:shd w:val="clear" w:color="auto" w:fill="auto"/>
          </w:tcPr>
          <w:p w14:paraId="407B9ED2" w14:textId="77777777" w:rsidR="00EC034E" w:rsidRPr="00EC034E" w:rsidRDefault="00EC034E" w:rsidP="00DF704A">
            <w:pPr>
              <w:jc w:val="center"/>
              <w:rPr>
                <w:sz w:val="18"/>
                <w:szCs w:val="22"/>
              </w:rPr>
            </w:pPr>
          </w:p>
        </w:tc>
      </w:tr>
      <w:tr w:rsidR="00EC034E" w:rsidRPr="00EC034E" w14:paraId="23E2881E" w14:textId="77777777" w:rsidTr="00EC034E">
        <w:tc>
          <w:tcPr>
            <w:tcW w:w="252" w:type="pct"/>
            <w:shd w:val="clear" w:color="auto" w:fill="auto"/>
          </w:tcPr>
          <w:p w14:paraId="52635A4F" w14:textId="77777777" w:rsidR="00EC034E" w:rsidRPr="00EC034E" w:rsidRDefault="00EC034E" w:rsidP="00DF704A">
            <w:pPr>
              <w:numPr>
                <w:ilvl w:val="0"/>
                <w:numId w:val="2"/>
              </w:numPr>
              <w:ind w:left="0" w:firstLine="0"/>
              <w:jc w:val="center"/>
              <w:rPr>
                <w:sz w:val="18"/>
                <w:szCs w:val="22"/>
              </w:rPr>
            </w:pPr>
          </w:p>
        </w:tc>
        <w:tc>
          <w:tcPr>
            <w:tcW w:w="665" w:type="pct"/>
            <w:shd w:val="clear" w:color="auto" w:fill="auto"/>
          </w:tcPr>
          <w:p w14:paraId="488C73B2" w14:textId="77777777" w:rsidR="00EC034E" w:rsidRPr="00EC034E" w:rsidRDefault="00EC034E" w:rsidP="00DF704A">
            <w:pPr>
              <w:jc w:val="center"/>
              <w:rPr>
                <w:sz w:val="18"/>
                <w:szCs w:val="22"/>
              </w:rPr>
            </w:pPr>
            <w:r w:rsidRPr="00EC034E">
              <w:rPr>
                <w:sz w:val="18"/>
                <w:szCs w:val="22"/>
              </w:rPr>
              <w:t>Higiena</w:t>
            </w:r>
          </w:p>
        </w:tc>
        <w:tc>
          <w:tcPr>
            <w:tcW w:w="990" w:type="pct"/>
            <w:shd w:val="clear" w:color="auto" w:fill="auto"/>
          </w:tcPr>
          <w:p w14:paraId="4F3F5C30" w14:textId="77777777" w:rsidR="00EC034E" w:rsidRPr="00EC034E" w:rsidRDefault="00EC034E" w:rsidP="00DF704A">
            <w:pPr>
              <w:rPr>
                <w:sz w:val="18"/>
                <w:szCs w:val="22"/>
              </w:rPr>
            </w:pPr>
            <w:r w:rsidRPr="00EC034E">
              <w:rPr>
                <w:sz w:val="18"/>
                <w:szCs w:val="22"/>
              </w:rPr>
              <w:t>Nepageidaujamas šalutinis poveikis, užkrečiamos ligos</w:t>
            </w:r>
          </w:p>
        </w:tc>
        <w:tc>
          <w:tcPr>
            <w:tcW w:w="1401" w:type="pct"/>
            <w:shd w:val="clear" w:color="auto" w:fill="auto"/>
          </w:tcPr>
          <w:p w14:paraId="4CC08630" w14:textId="77777777" w:rsidR="00EC034E" w:rsidRPr="00EC034E" w:rsidRDefault="00EC034E" w:rsidP="00DF704A">
            <w:pPr>
              <w:rPr>
                <w:sz w:val="18"/>
                <w:szCs w:val="22"/>
              </w:rPr>
            </w:pPr>
            <w:r w:rsidRPr="00EC034E">
              <w:rPr>
                <w:sz w:val="18"/>
                <w:szCs w:val="22"/>
              </w:rPr>
              <w:t>Rankų plovimas prieš valgį ir po tualeto, gyvenamųjų patalpų tvarkymasis, vėdinimas, kasdienės higienos laikymasis, padidinta stebėsena</w:t>
            </w:r>
          </w:p>
        </w:tc>
        <w:tc>
          <w:tcPr>
            <w:tcW w:w="568" w:type="pct"/>
            <w:shd w:val="clear" w:color="auto" w:fill="auto"/>
          </w:tcPr>
          <w:p w14:paraId="10E8B6BB" w14:textId="77777777" w:rsidR="00EC034E" w:rsidRPr="00EC034E" w:rsidRDefault="00EC034E" w:rsidP="00DF704A">
            <w:pPr>
              <w:jc w:val="center"/>
              <w:rPr>
                <w:sz w:val="18"/>
                <w:szCs w:val="22"/>
              </w:rPr>
            </w:pPr>
          </w:p>
          <w:p w14:paraId="4AB6EEDD" w14:textId="77777777" w:rsidR="00EC034E" w:rsidRPr="00EC034E" w:rsidRDefault="00EC034E" w:rsidP="00DF704A">
            <w:pPr>
              <w:jc w:val="center"/>
              <w:rPr>
                <w:sz w:val="18"/>
                <w:szCs w:val="22"/>
              </w:rPr>
            </w:pPr>
          </w:p>
        </w:tc>
        <w:tc>
          <w:tcPr>
            <w:tcW w:w="568" w:type="pct"/>
            <w:shd w:val="clear" w:color="auto" w:fill="auto"/>
          </w:tcPr>
          <w:p w14:paraId="66F66056" w14:textId="77777777" w:rsidR="00EC034E" w:rsidRPr="00EC034E" w:rsidRDefault="00EC034E" w:rsidP="00DF704A">
            <w:pPr>
              <w:jc w:val="both"/>
              <w:rPr>
                <w:sz w:val="18"/>
                <w:szCs w:val="22"/>
              </w:rPr>
            </w:pPr>
          </w:p>
        </w:tc>
        <w:tc>
          <w:tcPr>
            <w:tcW w:w="555" w:type="pct"/>
            <w:shd w:val="clear" w:color="auto" w:fill="auto"/>
          </w:tcPr>
          <w:p w14:paraId="14DAAB19" w14:textId="77777777" w:rsidR="00EC034E" w:rsidRPr="00EC034E" w:rsidRDefault="00EC034E" w:rsidP="00DF704A">
            <w:pPr>
              <w:jc w:val="center"/>
              <w:rPr>
                <w:sz w:val="18"/>
                <w:szCs w:val="22"/>
              </w:rPr>
            </w:pPr>
          </w:p>
        </w:tc>
      </w:tr>
      <w:tr w:rsidR="00EC034E" w:rsidRPr="00EC034E" w14:paraId="7F60CC95" w14:textId="77777777" w:rsidTr="00EC034E">
        <w:tc>
          <w:tcPr>
            <w:tcW w:w="252" w:type="pct"/>
            <w:shd w:val="clear" w:color="auto" w:fill="auto"/>
          </w:tcPr>
          <w:p w14:paraId="448CBCEB" w14:textId="77777777" w:rsidR="00EC034E" w:rsidRPr="00EC034E" w:rsidRDefault="00EC034E" w:rsidP="00DF704A">
            <w:pPr>
              <w:numPr>
                <w:ilvl w:val="0"/>
                <w:numId w:val="2"/>
              </w:numPr>
              <w:ind w:left="0" w:firstLine="0"/>
              <w:jc w:val="center"/>
              <w:rPr>
                <w:sz w:val="18"/>
                <w:szCs w:val="22"/>
              </w:rPr>
            </w:pPr>
          </w:p>
        </w:tc>
        <w:tc>
          <w:tcPr>
            <w:tcW w:w="665" w:type="pct"/>
            <w:shd w:val="clear" w:color="auto" w:fill="auto"/>
          </w:tcPr>
          <w:p w14:paraId="66384AED" w14:textId="77777777" w:rsidR="00EC034E" w:rsidRPr="00EC034E" w:rsidRDefault="00EC034E" w:rsidP="00DF704A">
            <w:pPr>
              <w:jc w:val="center"/>
              <w:rPr>
                <w:sz w:val="18"/>
                <w:szCs w:val="22"/>
              </w:rPr>
            </w:pPr>
            <w:r w:rsidRPr="00EC034E">
              <w:rPr>
                <w:sz w:val="18"/>
                <w:szCs w:val="22"/>
              </w:rPr>
              <w:t>Aplinka</w:t>
            </w:r>
          </w:p>
        </w:tc>
        <w:tc>
          <w:tcPr>
            <w:tcW w:w="990" w:type="pct"/>
            <w:shd w:val="clear" w:color="auto" w:fill="auto"/>
          </w:tcPr>
          <w:p w14:paraId="189F51D9" w14:textId="77777777" w:rsidR="00EC034E" w:rsidRPr="00EC034E" w:rsidRDefault="00EC034E" w:rsidP="00DF704A">
            <w:pPr>
              <w:rPr>
                <w:sz w:val="18"/>
                <w:szCs w:val="22"/>
              </w:rPr>
            </w:pPr>
            <w:r w:rsidRPr="00EC034E">
              <w:rPr>
                <w:sz w:val="18"/>
                <w:szCs w:val="22"/>
              </w:rPr>
              <w:t>Vandens telkiniai, gyvūnai, transportas, traumos</w:t>
            </w:r>
          </w:p>
        </w:tc>
        <w:tc>
          <w:tcPr>
            <w:tcW w:w="1401" w:type="pct"/>
            <w:shd w:val="clear" w:color="auto" w:fill="auto"/>
          </w:tcPr>
          <w:p w14:paraId="3313ACF4" w14:textId="77777777" w:rsidR="00EC034E" w:rsidRPr="00EC034E" w:rsidRDefault="00EC034E" w:rsidP="00DF704A">
            <w:pPr>
              <w:rPr>
                <w:sz w:val="18"/>
                <w:szCs w:val="22"/>
              </w:rPr>
            </w:pPr>
            <w:r w:rsidRPr="00EC034E">
              <w:rPr>
                <w:sz w:val="18"/>
                <w:szCs w:val="22"/>
              </w:rPr>
              <w:t xml:space="preserve">Instruktažas, pratybos šviesiu paros metu (esant būtinybei tamsiu paros metu – pakartotinis instruktažas, reikiamos apsaugos priemonės), transporto statymas tik tam skirtose vietose, </w:t>
            </w:r>
            <w:proofErr w:type="spellStart"/>
            <w:r w:rsidRPr="00EC034E">
              <w:rPr>
                <w:sz w:val="18"/>
                <w:szCs w:val="22"/>
              </w:rPr>
              <w:t>užsiėmimus</w:t>
            </w:r>
            <w:proofErr w:type="spellEnd"/>
            <w:r w:rsidRPr="00EC034E">
              <w:rPr>
                <w:sz w:val="18"/>
                <w:szCs w:val="22"/>
              </w:rPr>
              <w:t>, kitą veiklą vykdyti tik stovyklos uždaroje teritorijoje, už teritorijos ribų išeiti tik su suaugusių priežiūra, nesiartinti prie gyvūnų ir informuoti apie gyvūnus, pastebėtus teritorijoje.</w:t>
            </w:r>
          </w:p>
        </w:tc>
        <w:tc>
          <w:tcPr>
            <w:tcW w:w="568" w:type="pct"/>
            <w:shd w:val="clear" w:color="auto" w:fill="auto"/>
          </w:tcPr>
          <w:p w14:paraId="14DECC2F" w14:textId="77777777" w:rsidR="00EC034E" w:rsidRPr="00EC034E" w:rsidRDefault="00EC034E" w:rsidP="00DF704A">
            <w:pPr>
              <w:jc w:val="center"/>
              <w:rPr>
                <w:sz w:val="18"/>
                <w:szCs w:val="22"/>
              </w:rPr>
            </w:pPr>
          </w:p>
          <w:p w14:paraId="424BDBC0" w14:textId="77777777" w:rsidR="00EC034E" w:rsidRPr="00EC034E" w:rsidRDefault="00EC034E" w:rsidP="00DF704A">
            <w:pPr>
              <w:jc w:val="center"/>
              <w:rPr>
                <w:sz w:val="18"/>
                <w:szCs w:val="22"/>
              </w:rPr>
            </w:pPr>
          </w:p>
          <w:p w14:paraId="733A22D3" w14:textId="77777777" w:rsidR="00EC034E" w:rsidRPr="00EC034E" w:rsidRDefault="00EC034E" w:rsidP="00DF704A">
            <w:pPr>
              <w:jc w:val="center"/>
              <w:rPr>
                <w:sz w:val="18"/>
                <w:szCs w:val="22"/>
              </w:rPr>
            </w:pPr>
          </w:p>
        </w:tc>
        <w:tc>
          <w:tcPr>
            <w:tcW w:w="568" w:type="pct"/>
            <w:shd w:val="clear" w:color="auto" w:fill="auto"/>
          </w:tcPr>
          <w:p w14:paraId="1856DCD6" w14:textId="77777777" w:rsidR="00EC034E" w:rsidRPr="00EC034E" w:rsidRDefault="00EC034E" w:rsidP="00DF704A">
            <w:pPr>
              <w:jc w:val="both"/>
              <w:rPr>
                <w:sz w:val="18"/>
                <w:szCs w:val="22"/>
              </w:rPr>
            </w:pPr>
          </w:p>
        </w:tc>
        <w:tc>
          <w:tcPr>
            <w:tcW w:w="555" w:type="pct"/>
            <w:shd w:val="clear" w:color="auto" w:fill="auto"/>
          </w:tcPr>
          <w:p w14:paraId="5762ABAC" w14:textId="77777777" w:rsidR="00EC034E" w:rsidRPr="00EC034E" w:rsidRDefault="00EC034E" w:rsidP="00DF704A">
            <w:pPr>
              <w:jc w:val="center"/>
              <w:rPr>
                <w:sz w:val="18"/>
                <w:szCs w:val="22"/>
              </w:rPr>
            </w:pPr>
          </w:p>
        </w:tc>
      </w:tr>
      <w:tr w:rsidR="00EC034E" w:rsidRPr="00EC034E" w14:paraId="0F7BC1FF" w14:textId="77777777" w:rsidTr="00EC034E">
        <w:tc>
          <w:tcPr>
            <w:tcW w:w="252" w:type="pct"/>
            <w:shd w:val="clear" w:color="auto" w:fill="auto"/>
          </w:tcPr>
          <w:p w14:paraId="3F956DEF" w14:textId="77777777" w:rsidR="00EC034E" w:rsidRPr="00EC034E" w:rsidRDefault="00EC034E" w:rsidP="00DF704A">
            <w:pPr>
              <w:numPr>
                <w:ilvl w:val="0"/>
                <w:numId w:val="2"/>
              </w:numPr>
              <w:ind w:left="0" w:firstLine="0"/>
              <w:jc w:val="center"/>
              <w:rPr>
                <w:sz w:val="18"/>
                <w:szCs w:val="22"/>
              </w:rPr>
            </w:pPr>
          </w:p>
        </w:tc>
        <w:tc>
          <w:tcPr>
            <w:tcW w:w="665" w:type="pct"/>
            <w:shd w:val="clear" w:color="auto" w:fill="auto"/>
          </w:tcPr>
          <w:p w14:paraId="62A742C3" w14:textId="77777777" w:rsidR="00EC034E" w:rsidRPr="00EC034E" w:rsidRDefault="00EC034E" w:rsidP="00DF704A">
            <w:pPr>
              <w:jc w:val="center"/>
              <w:rPr>
                <w:sz w:val="18"/>
                <w:szCs w:val="22"/>
              </w:rPr>
            </w:pPr>
            <w:r w:rsidRPr="00EC034E">
              <w:rPr>
                <w:sz w:val="18"/>
                <w:szCs w:val="22"/>
              </w:rPr>
              <w:t>Laužų kūrenimas</w:t>
            </w:r>
          </w:p>
        </w:tc>
        <w:tc>
          <w:tcPr>
            <w:tcW w:w="990" w:type="pct"/>
            <w:shd w:val="clear" w:color="auto" w:fill="auto"/>
          </w:tcPr>
          <w:p w14:paraId="45B923FB" w14:textId="77777777" w:rsidR="00EC034E" w:rsidRPr="00EC034E" w:rsidRDefault="00EC034E" w:rsidP="00DF704A">
            <w:pPr>
              <w:rPr>
                <w:sz w:val="18"/>
                <w:szCs w:val="22"/>
              </w:rPr>
            </w:pPr>
            <w:r w:rsidRPr="00EC034E">
              <w:rPr>
                <w:sz w:val="18"/>
                <w:szCs w:val="22"/>
              </w:rPr>
              <w:t>Gaisras, nudegimai, žala aplinkai, sveikatai ir gyvybei</w:t>
            </w:r>
          </w:p>
        </w:tc>
        <w:tc>
          <w:tcPr>
            <w:tcW w:w="1401" w:type="pct"/>
            <w:shd w:val="clear" w:color="auto" w:fill="auto"/>
          </w:tcPr>
          <w:p w14:paraId="6AA638A9" w14:textId="77777777" w:rsidR="00EC034E" w:rsidRPr="00EC034E" w:rsidRDefault="00EC034E" w:rsidP="00DF704A">
            <w:pPr>
              <w:rPr>
                <w:sz w:val="18"/>
                <w:szCs w:val="22"/>
              </w:rPr>
            </w:pPr>
            <w:r w:rsidRPr="00EC034E">
              <w:rPr>
                <w:sz w:val="18"/>
                <w:szCs w:val="22"/>
              </w:rPr>
              <w:t xml:space="preserve">Laužų kūrenimas tam skirtose vietose, paskirtas atsakingas asmuo laužo kūrenimui, gaisro gesinimo priemonės, tinkama apranga, instruktažas laužo paruošimui, medienos laužo kūrenimui pasirūpinimas. </w:t>
            </w:r>
          </w:p>
        </w:tc>
        <w:tc>
          <w:tcPr>
            <w:tcW w:w="568" w:type="pct"/>
            <w:shd w:val="clear" w:color="auto" w:fill="auto"/>
          </w:tcPr>
          <w:p w14:paraId="05D89B7E" w14:textId="77777777" w:rsidR="00EC034E" w:rsidRPr="00EC034E" w:rsidRDefault="00EC034E" w:rsidP="00DF704A">
            <w:pPr>
              <w:jc w:val="center"/>
              <w:rPr>
                <w:sz w:val="18"/>
                <w:szCs w:val="22"/>
              </w:rPr>
            </w:pPr>
          </w:p>
        </w:tc>
        <w:tc>
          <w:tcPr>
            <w:tcW w:w="568" w:type="pct"/>
            <w:shd w:val="clear" w:color="auto" w:fill="auto"/>
          </w:tcPr>
          <w:p w14:paraId="61D1DA0F" w14:textId="77777777" w:rsidR="00EC034E" w:rsidRPr="00EC034E" w:rsidRDefault="00EC034E" w:rsidP="00DF704A">
            <w:pPr>
              <w:jc w:val="both"/>
              <w:rPr>
                <w:sz w:val="18"/>
                <w:szCs w:val="22"/>
              </w:rPr>
            </w:pPr>
          </w:p>
        </w:tc>
        <w:tc>
          <w:tcPr>
            <w:tcW w:w="555" w:type="pct"/>
            <w:shd w:val="clear" w:color="auto" w:fill="auto"/>
          </w:tcPr>
          <w:p w14:paraId="4AA74E83" w14:textId="77777777" w:rsidR="00EC034E" w:rsidRPr="00EC034E" w:rsidRDefault="00EC034E" w:rsidP="00DF704A">
            <w:pPr>
              <w:jc w:val="center"/>
              <w:rPr>
                <w:sz w:val="18"/>
                <w:szCs w:val="22"/>
              </w:rPr>
            </w:pPr>
          </w:p>
        </w:tc>
      </w:tr>
      <w:tr w:rsidR="00EC034E" w:rsidRPr="00EC034E" w14:paraId="1BAE1A59" w14:textId="77777777" w:rsidTr="00EC034E">
        <w:tc>
          <w:tcPr>
            <w:tcW w:w="252" w:type="pct"/>
            <w:shd w:val="clear" w:color="auto" w:fill="auto"/>
          </w:tcPr>
          <w:p w14:paraId="19CE1547" w14:textId="77777777" w:rsidR="00EC034E" w:rsidRPr="00EC034E" w:rsidRDefault="00EC034E" w:rsidP="00DF704A">
            <w:pPr>
              <w:numPr>
                <w:ilvl w:val="0"/>
                <w:numId w:val="2"/>
              </w:numPr>
              <w:ind w:left="0" w:firstLine="0"/>
              <w:jc w:val="center"/>
              <w:rPr>
                <w:sz w:val="18"/>
                <w:szCs w:val="22"/>
              </w:rPr>
            </w:pPr>
          </w:p>
        </w:tc>
        <w:tc>
          <w:tcPr>
            <w:tcW w:w="665" w:type="pct"/>
            <w:shd w:val="clear" w:color="auto" w:fill="auto"/>
          </w:tcPr>
          <w:p w14:paraId="1212FCC4" w14:textId="77777777" w:rsidR="00EC034E" w:rsidRPr="00EC034E" w:rsidRDefault="00EC034E" w:rsidP="00DF704A">
            <w:pPr>
              <w:jc w:val="center"/>
              <w:rPr>
                <w:sz w:val="18"/>
                <w:szCs w:val="22"/>
              </w:rPr>
            </w:pPr>
            <w:r w:rsidRPr="00EC034E">
              <w:rPr>
                <w:sz w:val="18"/>
                <w:szCs w:val="22"/>
              </w:rPr>
              <w:t>Vandens žygiai</w:t>
            </w:r>
          </w:p>
        </w:tc>
        <w:tc>
          <w:tcPr>
            <w:tcW w:w="990" w:type="pct"/>
            <w:shd w:val="clear" w:color="auto" w:fill="auto"/>
          </w:tcPr>
          <w:p w14:paraId="7D77B8FA" w14:textId="77777777" w:rsidR="00EC034E" w:rsidRPr="00EC034E" w:rsidRDefault="00EC034E" w:rsidP="00DF704A">
            <w:pPr>
              <w:rPr>
                <w:sz w:val="18"/>
                <w:szCs w:val="22"/>
              </w:rPr>
            </w:pPr>
            <w:r w:rsidRPr="00EC034E">
              <w:rPr>
                <w:sz w:val="18"/>
                <w:szCs w:val="22"/>
              </w:rPr>
              <w:t>Skendimas, perkaitimas, sušalimas, nudegimas, sušlapimas</w:t>
            </w:r>
          </w:p>
        </w:tc>
        <w:tc>
          <w:tcPr>
            <w:tcW w:w="1401" w:type="pct"/>
            <w:shd w:val="clear" w:color="auto" w:fill="auto"/>
          </w:tcPr>
          <w:p w14:paraId="75003D7D" w14:textId="77777777" w:rsidR="00EC034E" w:rsidRPr="00EC034E" w:rsidRDefault="00EC034E" w:rsidP="00DF704A">
            <w:pPr>
              <w:rPr>
                <w:sz w:val="18"/>
                <w:szCs w:val="22"/>
              </w:rPr>
            </w:pPr>
            <w:r w:rsidRPr="00EC034E">
              <w:rPr>
                <w:sz w:val="18"/>
                <w:szCs w:val="22"/>
              </w:rPr>
              <w:t>Gelbėjimosi liemenės, kepurės, tinkama apranga, saulės kremas, apsauga nuo kritulių</w:t>
            </w:r>
          </w:p>
        </w:tc>
        <w:tc>
          <w:tcPr>
            <w:tcW w:w="568" w:type="pct"/>
            <w:shd w:val="clear" w:color="auto" w:fill="auto"/>
          </w:tcPr>
          <w:p w14:paraId="2543C931" w14:textId="77777777" w:rsidR="00EC034E" w:rsidRPr="00EC034E" w:rsidRDefault="00EC034E" w:rsidP="00DF704A">
            <w:pPr>
              <w:jc w:val="center"/>
              <w:rPr>
                <w:sz w:val="18"/>
                <w:szCs w:val="22"/>
              </w:rPr>
            </w:pPr>
          </w:p>
        </w:tc>
        <w:tc>
          <w:tcPr>
            <w:tcW w:w="568" w:type="pct"/>
            <w:shd w:val="clear" w:color="auto" w:fill="auto"/>
          </w:tcPr>
          <w:p w14:paraId="348A1C1E" w14:textId="77777777" w:rsidR="00EC034E" w:rsidRPr="00EC034E" w:rsidRDefault="00EC034E" w:rsidP="00DF704A">
            <w:pPr>
              <w:jc w:val="both"/>
              <w:rPr>
                <w:sz w:val="18"/>
                <w:szCs w:val="22"/>
              </w:rPr>
            </w:pPr>
          </w:p>
        </w:tc>
        <w:tc>
          <w:tcPr>
            <w:tcW w:w="555" w:type="pct"/>
            <w:shd w:val="clear" w:color="auto" w:fill="auto"/>
          </w:tcPr>
          <w:p w14:paraId="31657108" w14:textId="77777777" w:rsidR="00EC034E" w:rsidRPr="00EC034E" w:rsidRDefault="00EC034E" w:rsidP="00DF704A">
            <w:pPr>
              <w:jc w:val="center"/>
              <w:rPr>
                <w:sz w:val="18"/>
                <w:szCs w:val="22"/>
              </w:rPr>
            </w:pPr>
          </w:p>
        </w:tc>
      </w:tr>
      <w:tr w:rsidR="00EC034E" w:rsidRPr="00EC034E" w14:paraId="1051DAC2" w14:textId="77777777" w:rsidTr="00EC034E">
        <w:tc>
          <w:tcPr>
            <w:tcW w:w="252" w:type="pct"/>
            <w:shd w:val="clear" w:color="auto" w:fill="auto"/>
          </w:tcPr>
          <w:p w14:paraId="01358507" w14:textId="77777777" w:rsidR="00EC034E" w:rsidRPr="00EC034E" w:rsidRDefault="00EC034E" w:rsidP="00DF704A">
            <w:pPr>
              <w:numPr>
                <w:ilvl w:val="0"/>
                <w:numId w:val="2"/>
              </w:numPr>
              <w:ind w:left="0" w:firstLine="0"/>
              <w:jc w:val="center"/>
              <w:rPr>
                <w:sz w:val="18"/>
                <w:szCs w:val="22"/>
              </w:rPr>
            </w:pPr>
          </w:p>
        </w:tc>
        <w:tc>
          <w:tcPr>
            <w:tcW w:w="665" w:type="pct"/>
            <w:shd w:val="clear" w:color="auto" w:fill="auto"/>
          </w:tcPr>
          <w:p w14:paraId="7D3D15F6" w14:textId="77777777" w:rsidR="00EC034E" w:rsidRPr="00EC034E" w:rsidRDefault="00EC034E" w:rsidP="00DF704A">
            <w:pPr>
              <w:jc w:val="center"/>
              <w:rPr>
                <w:sz w:val="18"/>
                <w:szCs w:val="22"/>
              </w:rPr>
            </w:pPr>
            <w:r w:rsidRPr="00EC034E">
              <w:rPr>
                <w:sz w:val="18"/>
                <w:szCs w:val="22"/>
              </w:rPr>
              <w:t>Dviračių žygiai</w:t>
            </w:r>
          </w:p>
        </w:tc>
        <w:tc>
          <w:tcPr>
            <w:tcW w:w="990" w:type="pct"/>
            <w:shd w:val="clear" w:color="auto" w:fill="auto"/>
          </w:tcPr>
          <w:p w14:paraId="2B8075F5" w14:textId="77777777" w:rsidR="00EC034E" w:rsidRPr="00EC034E" w:rsidRDefault="00EC034E" w:rsidP="00DF704A">
            <w:pPr>
              <w:rPr>
                <w:sz w:val="18"/>
                <w:szCs w:val="22"/>
              </w:rPr>
            </w:pPr>
            <w:r w:rsidRPr="00EC034E">
              <w:rPr>
                <w:sz w:val="18"/>
                <w:szCs w:val="22"/>
              </w:rPr>
              <w:t>Traumos, perkaitimas, sušalimas, nudegimas, sušlapimas</w:t>
            </w:r>
          </w:p>
        </w:tc>
        <w:tc>
          <w:tcPr>
            <w:tcW w:w="1401" w:type="pct"/>
            <w:shd w:val="clear" w:color="auto" w:fill="auto"/>
          </w:tcPr>
          <w:p w14:paraId="7A39F31E" w14:textId="77777777" w:rsidR="00EC034E" w:rsidRPr="00EC034E" w:rsidRDefault="00EC034E" w:rsidP="00DF704A">
            <w:pPr>
              <w:rPr>
                <w:sz w:val="18"/>
                <w:szCs w:val="22"/>
              </w:rPr>
            </w:pPr>
            <w:r w:rsidRPr="00EC034E">
              <w:rPr>
                <w:sz w:val="18"/>
                <w:szCs w:val="22"/>
              </w:rPr>
              <w:t>Apsaugos, šalmas, šviesą atspindinti liemenė, kepurės, tinkama apranga, saulės kremas, apsauga nuo kritulių</w:t>
            </w:r>
          </w:p>
        </w:tc>
        <w:tc>
          <w:tcPr>
            <w:tcW w:w="568" w:type="pct"/>
            <w:shd w:val="clear" w:color="auto" w:fill="auto"/>
          </w:tcPr>
          <w:p w14:paraId="1C30D22B" w14:textId="77777777" w:rsidR="00EC034E" w:rsidRPr="00EC034E" w:rsidRDefault="00EC034E" w:rsidP="00DF704A">
            <w:pPr>
              <w:jc w:val="center"/>
              <w:rPr>
                <w:sz w:val="18"/>
                <w:szCs w:val="22"/>
              </w:rPr>
            </w:pPr>
          </w:p>
        </w:tc>
        <w:tc>
          <w:tcPr>
            <w:tcW w:w="568" w:type="pct"/>
            <w:shd w:val="clear" w:color="auto" w:fill="auto"/>
          </w:tcPr>
          <w:p w14:paraId="17FB704C" w14:textId="77777777" w:rsidR="00EC034E" w:rsidRPr="00EC034E" w:rsidRDefault="00EC034E" w:rsidP="00DF704A">
            <w:pPr>
              <w:jc w:val="both"/>
              <w:rPr>
                <w:sz w:val="18"/>
                <w:szCs w:val="22"/>
              </w:rPr>
            </w:pPr>
          </w:p>
        </w:tc>
        <w:tc>
          <w:tcPr>
            <w:tcW w:w="555" w:type="pct"/>
            <w:shd w:val="clear" w:color="auto" w:fill="auto"/>
          </w:tcPr>
          <w:p w14:paraId="240FE1B0" w14:textId="77777777" w:rsidR="00EC034E" w:rsidRPr="00EC034E" w:rsidRDefault="00EC034E" w:rsidP="00DF704A">
            <w:pPr>
              <w:jc w:val="center"/>
              <w:rPr>
                <w:sz w:val="18"/>
                <w:szCs w:val="22"/>
              </w:rPr>
            </w:pPr>
          </w:p>
        </w:tc>
      </w:tr>
    </w:tbl>
    <w:p w14:paraId="7BB7C0AE" w14:textId="1A2160D3" w:rsidR="009F1A0B" w:rsidRPr="00E71289" w:rsidRDefault="009F1A0B" w:rsidP="00EC034E">
      <w:pPr>
        <w:spacing w:line="360" w:lineRule="auto"/>
        <w:jc w:val="center"/>
      </w:pPr>
    </w:p>
    <w:sectPr w:rsidR="009F1A0B" w:rsidRPr="00E71289" w:rsidSect="00B611E7">
      <w:headerReference w:type="even" r:id="rId7"/>
      <w:headerReference w:type="default" r:id="rId8"/>
      <w:footerReference w:type="even" r:id="rId9"/>
      <w:footerReference w:type="default" r:id="rId10"/>
      <w:headerReference w:type="first" r:id="rId11"/>
      <w:footerReference w:type="first" r:id="rId12"/>
      <w:pgSz w:w="11906" w:h="16838"/>
      <w:pgMar w:top="1276" w:right="567" w:bottom="77" w:left="1701" w:header="20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B8A2" w14:textId="77777777" w:rsidR="00243490" w:rsidRDefault="00243490" w:rsidP="009F1A0B">
      <w:r>
        <w:separator/>
      </w:r>
    </w:p>
  </w:endnote>
  <w:endnote w:type="continuationSeparator" w:id="0">
    <w:p w14:paraId="1F666152" w14:textId="77777777" w:rsidR="00243490" w:rsidRDefault="00243490" w:rsidP="009F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2051" w14:textId="77777777" w:rsidR="00456989" w:rsidRDefault="00456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438C" w14:textId="77777777" w:rsidR="00456989" w:rsidRDefault="00456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A44E" w14:textId="77777777" w:rsidR="00456989" w:rsidRDefault="00456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D8794" w14:textId="77777777" w:rsidR="00243490" w:rsidRDefault="00243490" w:rsidP="009F1A0B">
      <w:r>
        <w:separator/>
      </w:r>
    </w:p>
  </w:footnote>
  <w:footnote w:type="continuationSeparator" w:id="0">
    <w:p w14:paraId="00A20E1D" w14:textId="77777777" w:rsidR="00243490" w:rsidRDefault="00243490" w:rsidP="009F1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A4DF" w14:textId="77777777" w:rsidR="00456989" w:rsidRDefault="00456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1844" w14:textId="6E6C594E" w:rsidR="00F65089" w:rsidRDefault="00F65089" w:rsidP="00B611E7">
    <w:pPr>
      <w:pStyle w:val="Default"/>
      <w:rPr>
        <w:sz w:val="23"/>
        <w:szCs w:val="23"/>
      </w:rPr>
    </w:pPr>
    <w:proofErr w:type="spellStart"/>
    <w:r>
      <w:rPr>
        <w:sz w:val="23"/>
        <w:szCs w:val="23"/>
      </w:rPr>
      <w:t>Lietuvos</w:t>
    </w:r>
    <w:proofErr w:type="spellEnd"/>
    <w:r>
      <w:rPr>
        <w:sz w:val="23"/>
        <w:szCs w:val="23"/>
      </w:rPr>
      <w:t xml:space="preserve"> </w:t>
    </w:r>
    <w:proofErr w:type="spellStart"/>
    <w:r>
      <w:rPr>
        <w:sz w:val="23"/>
        <w:szCs w:val="23"/>
      </w:rPr>
      <w:t>skautų</w:t>
    </w:r>
    <w:proofErr w:type="spellEnd"/>
    <w:r>
      <w:rPr>
        <w:sz w:val="23"/>
        <w:szCs w:val="23"/>
      </w:rPr>
      <w:t xml:space="preserve"> </w:t>
    </w:r>
    <w:proofErr w:type="spellStart"/>
    <w:r>
      <w:rPr>
        <w:sz w:val="23"/>
        <w:szCs w:val="23"/>
      </w:rPr>
      <w:t>sąjungos</w:t>
    </w:r>
    <w:proofErr w:type="spellEnd"/>
    <w:r>
      <w:rPr>
        <w:sz w:val="23"/>
        <w:szCs w:val="23"/>
      </w:rPr>
      <w:t xml:space="preserve"> </w:t>
    </w:r>
    <w:proofErr w:type="spellStart"/>
    <w:r>
      <w:rPr>
        <w:sz w:val="23"/>
        <w:szCs w:val="23"/>
      </w:rPr>
      <w:t>turizmo</w:t>
    </w:r>
    <w:proofErr w:type="spellEnd"/>
    <w:r>
      <w:rPr>
        <w:sz w:val="23"/>
        <w:szCs w:val="23"/>
      </w:rPr>
      <w:t xml:space="preserve"> </w:t>
    </w:r>
    <w:proofErr w:type="spellStart"/>
    <w:r>
      <w:rPr>
        <w:sz w:val="23"/>
        <w:szCs w:val="23"/>
      </w:rPr>
      <w:t>renginių</w:t>
    </w:r>
    <w:proofErr w:type="spellEnd"/>
    <w:r>
      <w:rPr>
        <w:sz w:val="23"/>
        <w:szCs w:val="23"/>
      </w:rPr>
      <w:t xml:space="preserve"> </w:t>
    </w:r>
    <w:proofErr w:type="spellStart"/>
    <w:r>
      <w:rPr>
        <w:sz w:val="23"/>
        <w:szCs w:val="23"/>
      </w:rPr>
      <w:t>organizavimo</w:t>
    </w:r>
    <w:proofErr w:type="spellEnd"/>
    <w:r>
      <w:rPr>
        <w:sz w:val="23"/>
        <w:szCs w:val="23"/>
      </w:rPr>
      <w:t xml:space="preserve"> </w:t>
    </w:r>
    <w:proofErr w:type="spellStart"/>
    <w:r>
      <w:rPr>
        <w:sz w:val="23"/>
        <w:szCs w:val="23"/>
      </w:rPr>
      <w:t>tvarkos</w:t>
    </w:r>
    <w:proofErr w:type="spellEnd"/>
    <w:r>
      <w:rPr>
        <w:sz w:val="23"/>
        <w:szCs w:val="23"/>
      </w:rPr>
      <w:t xml:space="preserve"> </w:t>
    </w:r>
    <w:proofErr w:type="spellStart"/>
    <w:r>
      <w:rPr>
        <w:sz w:val="23"/>
        <w:szCs w:val="23"/>
      </w:rPr>
      <w:t>aprašo</w:t>
    </w:r>
    <w:proofErr w:type="spellEnd"/>
    <w:r>
      <w:rPr>
        <w:sz w:val="23"/>
        <w:szCs w:val="23"/>
      </w:rPr>
      <w:t xml:space="preserve"> </w:t>
    </w:r>
  </w:p>
  <w:p w14:paraId="227ECCBC" w14:textId="05C7C779" w:rsidR="00F65089" w:rsidRPr="00EC034E" w:rsidRDefault="00F65089" w:rsidP="00B611E7">
    <w:pPr>
      <w:pStyle w:val="Header"/>
      <w:rPr>
        <w:sz w:val="23"/>
        <w:szCs w:val="23"/>
        <w:lang w:val="en-US"/>
      </w:rPr>
    </w:pPr>
    <w:r>
      <w:rPr>
        <w:sz w:val="23"/>
        <w:szCs w:val="23"/>
      </w:rPr>
      <w:t xml:space="preserve">Priedas Nr. </w:t>
    </w:r>
    <w:r w:rsidR="00EC034E">
      <w:rPr>
        <w:sz w:val="23"/>
        <w:szCs w:val="23"/>
      </w:rPr>
      <w:t>4</w:t>
    </w:r>
  </w:p>
  <w:p w14:paraId="2B1487CB" w14:textId="4DAAF8BA" w:rsidR="00C205C3" w:rsidRPr="00394742" w:rsidRDefault="00F65089" w:rsidP="00B611E7">
    <w:pPr>
      <w:widowControl w:val="0"/>
      <w:pBdr>
        <w:top w:val="nil"/>
        <w:left w:val="nil"/>
        <w:bottom w:val="nil"/>
        <w:right w:val="nil"/>
        <w:between w:val="nil"/>
      </w:pBdr>
      <w:snapToGrid w:val="0"/>
      <w:ind w:right="35"/>
      <w:jc w:val="right"/>
    </w:pPr>
    <w:r w:rsidRPr="00394742">
      <w:t>PATVIRTINTA</w:t>
    </w:r>
  </w:p>
  <w:p w14:paraId="4DAA45DF" w14:textId="77777777" w:rsidR="00C205C3" w:rsidRPr="00394742" w:rsidRDefault="00C205C3" w:rsidP="00B611E7">
    <w:pPr>
      <w:widowControl w:val="0"/>
      <w:pBdr>
        <w:top w:val="nil"/>
        <w:left w:val="nil"/>
        <w:bottom w:val="nil"/>
        <w:right w:val="nil"/>
        <w:between w:val="nil"/>
      </w:pBdr>
      <w:snapToGrid w:val="0"/>
      <w:ind w:left="3402" w:firstLine="545"/>
      <w:jc w:val="right"/>
    </w:pPr>
    <w:r>
      <w:t xml:space="preserve">Lietuvos skautų sąjungos Vyriausiosios </w:t>
    </w:r>
    <w:proofErr w:type="spellStart"/>
    <w:r>
      <w:t>skautininkės</w:t>
    </w:r>
    <w:proofErr w:type="spellEnd"/>
    <w:r>
      <w:t xml:space="preserve"> </w:t>
    </w:r>
  </w:p>
  <w:p w14:paraId="317E776F" w14:textId="7441DC08" w:rsidR="00F65089" w:rsidRPr="00456989" w:rsidRDefault="00C205C3" w:rsidP="00B611E7">
    <w:pPr>
      <w:jc w:val="right"/>
      <w:rPr>
        <w:lang w:val="en-US"/>
      </w:rPr>
    </w:pPr>
    <w:r w:rsidRPr="00394742">
      <w:t xml:space="preserve">2021 m. </w:t>
    </w:r>
    <w:r w:rsidR="00456989">
      <w:t>gruodžio</w:t>
    </w:r>
    <w:r>
      <w:t xml:space="preserve"> </w:t>
    </w:r>
    <w:r w:rsidR="00456989">
      <w:t>5</w:t>
    </w:r>
    <w:r w:rsidRPr="00394742">
      <w:t xml:space="preserve"> d. </w:t>
    </w:r>
    <w:r w:rsidR="00456989">
      <w:t>įsakymu</w:t>
    </w:r>
    <w:r w:rsidRPr="00394742">
      <w:t xml:space="preserve"> </w:t>
    </w:r>
    <w:r w:rsidR="00456989">
      <w:t>IS-2</w:t>
    </w:r>
    <w:r w:rsidR="00456989">
      <w:rPr>
        <w:lang w:val="en-US"/>
      </w:rPr>
      <w:t>4</w:t>
    </w:r>
  </w:p>
  <w:p w14:paraId="46AB5B18" w14:textId="77777777" w:rsidR="00F65089" w:rsidRPr="00C205C3" w:rsidRDefault="00F65089" w:rsidP="00C205C3">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088E" w14:textId="77777777" w:rsidR="00456989" w:rsidRDefault="00456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71EC8"/>
    <w:multiLevelType w:val="hybridMultilevel"/>
    <w:tmpl w:val="DB525154"/>
    <w:lvl w:ilvl="0" w:tplc="6E843728">
      <w:start w:val="1"/>
      <w:numFmt w:val="decimal"/>
      <w:lvlText w:val="%1."/>
      <w:lvlJc w:val="center"/>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DC562D7"/>
    <w:multiLevelType w:val="hybridMultilevel"/>
    <w:tmpl w:val="4B569CC6"/>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772"/>
    <w:rsid w:val="0000207B"/>
    <w:rsid w:val="000070F9"/>
    <w:rsid w:val="00073C2C"/>
    <w:rsid w:val="00196772"/>
    <w:rsid w:val="001C2005"/>
    <w:rsid w:val="001C7200"/>
    <w:rsid w:val="00243490"/>
    <w:rsid w:val="00262CEB"/>
    <w:rsid w:val="003479E9"/>
    <w:rsid w:val="00372056"/>
    <w:rsid w:val="0039360D"/>
    <w:rsid w:val="004141FA"/>
    <w:rsid w:val="00456989"/>
    <w:rsid w:val="004945D1"/>
    <w:rsid w:val="0053072B"/>
    <w:rsid w:val="005831D4"/>
    <w:rsid w:val="00647438"/>
    <w:rsid w:val="00687565"/>
    <w:rsid w:val="00700B8D"/>
    <w:rsid w:val="00700DE9"/>
    <w:rsid w:val="00922C55"/>
    <w:rsid w:val="00964CF8"/>
    <w:rsid w:val="009F1A0B"/>
    <w:rsid w:val="00B611E7"/>
    <w:rsid w:val="00B804DF"/>
    <w:rsid w:val="00C205C3"/>
    <w:rsid w:val="00C75EFB"/>
    <w:rsid w:val="00D863E2"/>
    <w:rsid w:val="00E71289"/>
    <w:rsid w:val="00EC034E"/>
    <w:rsid w:val="00F34BC7"/>
    <w:rsid w:val="00F65089"/>
    <w:rsid w:val="00F9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5FA9"/>
  <w15:chartTrackingRefBased/>
  <w15:docId w15:val="{105249B9-CDBB-44B4-9CC8-D3635E56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772"/>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6772"/>
    <w:pPr>
      <w:tabs>
        <w:tab w:val="center" w:pos="4153"/>
        <w:tab w:val="right" w:pos="8306"/>
      </w:tabs>
    </w:pPr>
    <w:rPr>
      <w:rFonts w:ascii="TimesLT" w:hAnsi="TimesLT"/>
      <w:sz w:val="22"/>
      <w:szCs w:val="20"/>
    </w:rPr>
  </w:style>
  <w:style w:type="character" w:customStyle="1" w:styleId="HeaderChar">
    <w:name w:val="Header Char"/>
    <w:basedOn w:val="DefaultParagraphFont"/>
    <w:link w:val="Header"/>
    <w:rsid w:val="00196772"/>
    <w:rPr>
      <w:rFonts w:ascii="TimesLT" w:eastAsia="Times New Roman" w:hAnsi="TimesLT" w:cs="Times New Roman"/>
      <w:szCs w:val="20"/>
      <w:lang w:val="lt-LT" w:eastAsia="lt-LT"/>
    </w:rPr>
  </w:style>
  <w:style w:type="paragraph" w:styleId="Footer">
    <w:name w:val="footer"/>
    <w:basedOn w:val="Normal"/>
    <w:link w:val="FooterChar"/>
    <w:uiPriority w:val="99"/>
    <w:unhideWhenUsed/>
    <w:rsid w:val="00196772"/>
    <w:pPr>
      <w:tabs>
        <w:tab w:val="center" w:pos="4680"/>
        <w:tab w:val="right" w:pos="9360"/>
      </w:tabs>
    </w:pPr>
  </w:style>
  <w:style w:type="character" w:customStyle="1" w:styleId="FooterChar">
    <w:name w:val="Footer Char"/>
    <w:basedOn w:val="DefaultParagraphFont"/>
    <w:link w:val="Footer"/>
    <w:uiPriority w:val="99"/>
    <w:rsid w:val="00196772"/>
    <w:rPr>
      <w:rFonts w:ascii="Times New Roman" w:eastAsia="Times New Roman" w:hAnsi="Times New Roman" w:cs="Times New Roman"/>
      <w:sz w:val="24"/>
      <w:szCs w:val="24"/>
      <w:lang w:val="lt-LT" w:eastAsia="lt-LT"/>
    </w:rPr>
  </w:style>
  <w:style w:type="paragraph" w:customStyle="1" w:styleId="Style1">
    <w:name w:val="Style1"/>
    <w:basedOn w:val="Normal"/>
    <w:link w:val="Style1Char"/>
    <w:qFormat/>
    <w:rsid w:val="00C205C3"/>
    <w:pPr>
      <w:autoSpaceDE w:val="0"/>
      <w:autoSpaceDN w:val="0"/>
      <w:adjustRightInd w:val="0"/>
    </w:pPr>
    <w:rPr>
      <w:rFonts w:eastAsiaTheme="minorHAnsi"/>
      <w:lang w:val="en-US" w:eastAsia="en-US"/>
    </w:rPr>
  </w:style>
  <w:style w:type="character" w:customStyle="1" w:styleId="Style1Char">
    <w:name w:val="Style1 Char"/>
    <w:basedOn w:val="DefaultParagraphFont"/>
    <w:link w:val="Style1"/>
    <w:rsid w:val="00C205C3"/>
    <w:rPr>
      <w:rFonts w:ascii="Times New Roman" w:hAnsi="Times New Roman" w:cs="Times New Roman"/>
      <w:sz w:val="24"/>
      <w:szCs w:val="24"/>
    </w:rPr>
  </w:style>
  <w:style w:type="paragraph" w:customStyle="1" w:styleId="Default">
    <w:name w:val="Default"/>
    <w:rsid w:val="00C205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Normal"/>
    <w:link w:val="Style4Char"/>
    <w:qFormat/>
    <w:rsid w:val="00C205C3"/>
    <w:pPr>
      <w:spacing w:after="200" w:line="276" w:lineRule="auto"/>
      <w:jc w:val="both"/>
    </w:pPr>
    <w:rPr>
      <w:lang w:eastAsia="en-US"/>
    </w:rPr>
  </w:style>
  <w:style w:type="character" w:customStyle="1" w:styleId="Style4Char">
    <w:name w:val="Style4 Char"/>
    <w:basedOn w:val="DefaultParagraphFont"/>
    <w:link w:val="Style4"/>
    <w:rsid w:val="00C205C3"/>
    <w:rPr>
      <w:rFonts w:ascii="Times New Roman" w:eastAsia="Times New Roman" w:hAnsi="Times New Roman" w:cs="Times New Roman"/>
      <w:sz w:val="24"/>
      <w:szCs w:val="24"/>
      <w:lang w:val="lt-LT"/>
    </w:rPr>
  </w:style>
  <w:style w:type="table" w:styleId="TableGrid">
    <w:name w:val="Table Grid"/>
    <w:basedOn w:val="TableNormal"/>
    <w:uiPriority w:val="59"/>
    <w:rsid w:val="00E7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B611E7"/>
    <w:pPr>
      <w:spacing w:after="60"/>
      <w:jc w:val="center"/>
      <w:outlineLvl w:val="1"/>
    </w:pPr>
    <w:rPr>
      <w:rFonts w:ascii="Cambria" w:hAnsi="Cambria"/>
      <w:lang w:val="en-US"/>
    </w:rPr>
  </w:style>
  <w:style w:type="character" w:customStyle="1" w:styleId="SubtitleChar">
    <w:name w:val="Subtitle Char"/>
    <w:basedOn w:val="DefaultParagraphFont"/>
    <w:link w:val="Subtitle"/>
    <w:rsid w:val="00B611E7"/>
    <w:rPr>
      <w:rFonts w:ascii="Cambria" w:eastAsia="Times New Roman" w:hAnsi="Cambria" w:cs="Times New Roman"/>
      <w:sz w:val="24"/>
      <w:szCs w:val="24"/>
      <w:lang w:eastAsia="lt-LT"/>
    </w:rPr>
  </w:style>
  <w:style w:type="paragraph" w:styleId="ListParagraph">
    <w:name w:val="List Paragraph"/>
    <w:basedOn w:val="Normal"/>
    <w:uiPriority w:val="34"/>
    <w:qFormat/>
    <w:rsid w:val="00B611E7"/>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331</Words>
  <Characters>2461</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Ruksenaite</dc:creator>
  <cp:keywords/>
  <dc:description/>
  <cp:lastModifiedBy>Arina Ašipauskaitė</cp:lastModifiedBy>
  <cp:revision>10</cp:revision>
  <dcterms:created xsi:type="dcterms:W3CDTF">2021-03-29T14:26:00Z</dcterms:created>
  <dcterms:modified xsi:type="dcterms:W3CDTF">2021-12-06T17:09:00Z</dcterms:modified>
</cp:coreProperties>
</file>